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30" w:type="dxa"/>
        <w:jc w:val="center"/>
        <w:tblLayout w:type="fixed"/>
        <w:tblCellMar>
          <w:left w:w="0" w:type="dxa"/>
          <w:right w:w="0" w:type="dxa"/>
        </w:tblCellMar>
        <w:tblLook w:val="0000" w:firstRow="0" w:lastRow="0" w:firstColumn="0" w:lastColumn="0" w:noHBand="0" w:noVBand="0"/>
      </w:tblPr>
      <w:tblGrid>
        <w:gridCol w:w="6390"/>
        <w:gridCol w:w="399"/>
        <w:gridCol w:w="1436"/>
        <w:gridCol w:w="2305"/>
      </w:tblGrid>
      <w:tr w:rsidR="00820138" w:rsidRPr="00A501EA" w:rsidTr="00A92E90">
        <w:trPr>
          <w:cantSplit/>
          <w:jc w:val="center"/>
        </w:trPr>
        <w:tc>
          <w:tcPr>
            <w:tcW w:w="6789" w:type="dxa"/>
            <w:gridSpan w:val="2"/>
          </w:tcPr>
          <w:p w:rsidR="00820138" w:rsidRPr="00A501EA" w:rsidRDefault="00820138" w:rsidP="00A92E90">
            <w:pPr>
              <w:pStyle w:val="Header"/>
              <w:rPr>
                <w:b/>
                <w:spacing w:val="30"/>
                <w:sz w:val="22"/>
                <w:szCs w:val="22"/>
              </w:rPr>
            </w:pPr>
            <w:smartTag w:uri="urn:schemas-microsoft-com:office:smarttags" w:element="place">
              <w:smartTag w:uri="urn:schemas-microsoft-com:office:smarttags" w:element="PlaceType">
                <w:r w:rsidRPr="00A501EA">
                  <w:rPr>
                    <w:b/>
                    <w:spacing w:val="30"/>
                    <w:sz w:val="22"/>
                    <w:szCs w:val="22"/>
                  </w:rPr>
                  <w:t>UNIVERSITY</w:t>
                </w:r>
              </w:smartTag>
              <w:r w:rsidRPr="00A501EA">
                <w:rPr>
                  <w:b/>
                  <w:spacing w:val="30"/>
                  <w:sz w:val="22"/>
                  <w:szCs w:val="22"/>
                </w:rPr>
                <w:t xml:space="preserve"> OF </w:t>
              </w:r>
              <w:smartTag w:uri="urn:schemas-microsoft-com:office:smarttags" w:element="PlaceName">
                <w:r w:rsidRPr="00A501EA">
                  <w:rPr>
                    <w:b/>
                    <w:spacing w:val="30"/>
                    <w:sz w:val="22"/>
                    <w:szCs w:val="22"/>
                  </w:rPr>
                  <w:t>CALIFORNIA</w:t>
                </w:r>
              </w:smartTag>
            </w:smartTag>
            <w:r w:rsidRPr="00A501EA">
              <w:rPr>
                <w:b/>
                <w:spacing w:val="30"/>
                <w:sz w:val="22"/>
                <w:szCs w:val="22"/>
              </w:rPr>
              <w:t>, LOS ANGELES</w:t>
            </w:r>
          </w:p>
        </w:tc>
        <w:tc>
          <w:tcPr>
            <w:tcW w:w="1436" w:type="dxa"/>
            <w:vMerge w:val="restart"/>
            <w:vAlign w:val="center"/>
          </w:tcPr>
          <w:p w:rsidR="00820138" w:rsidRDefault="00820138" w:rsidP="00A92E90">
            <w:pPr>
              <w:pStyle w:val="Header"/>
              <w:jc w:val="center"/>
            </w:pPr>
            <w:r>
              <w:rPr>
                <w:noProof/>
              </w:rPr>
              <w:drawing>
                <wp:inline distT="0" distB="0" distL="0" distR="0" wp14:anchorId="511DA69A" wp14:editId="798D36FC">
                  <wp:extent cx="714375" cy="6762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14375" cy="676275"/>
                          </a:xfrm>
                          <a:prstGeom prst="rect">
                            <a:avLst/>
                          </a:prstGeom>
                          <a:noFill/>
                          <a:ln>
                            <a:noFill/>
                          </a:ln>
                        </pic:spPr>
                      </pic:pic>
                    </a:graphicData>
                  </a:graphic>
                </wp:inline>
              </w:drawing>
            </w:r>
          </w:p>
        </w:tc>
        <w:tc>
          <w:tcPr>
            <w:tcW w:w="2305" w:type="dxa"/>
          </w:tcPr>
          <w:p w:rsidR="00820138" w:rsidRPr="00A501EA" w:rsidRDefault="00820138" w:rsidP="00A92E90">
            <w:pPr>
              <w:pStyle w:val="Header"/>
              <w:jc w:val="right"/>
              <w:rPr>
                <w:b/>
                <w:smallCaps/>
                <w:spacing w:val="30"/>
                <w:szCs w:val="22"/>
              </w:rPr>
            </w:pPr>
            <w:r w:rsidRPr="00A501EA">
              <w:rPr>
                <w:b/>
                <w:spacing w:val="30"/>
                <w:sz w:val="22"/>
                <w:szCs w:val="22"/>
              </w:rPr>
              <w:t>UCLA</w:t>
            </w:r>
          </w:p>
        </w:tc>
      </w:tr>
      <w:tr w:rsidR="00820138" w:rsidTr="00A92E90">
        <w:trPr>
          <w:cantSplit/>
          <w:trHeight w:val="135"/>
          <w:jc w:val="center"/>
        </w:trPr>
        <w:tc>
          <w:tcPr>
            <w:tcW w:w="6789" w:type="dxa"/>
            <w:gridSpan w:val="2"/>
            <w:tcBorders>
              <w:bottom w:val="single" w:sz="4" w:space="0" w:color="auto"/>
            </w:tcBorders>
          </w:tcPr>
          <w:p w:rsidR="00820138" w:rsidRDefault="00820138" w:rsidP="00A92E90">
            <w:pPr>
              <w:pStyle w:val="Header"/>
              <w:rPr>
                <w:sz w:val="18"/>
              </w:rPr>
            </w:pPr>
          </w:p>
        </w:tc>
        <w:tc>
          <w:tcPr>
            <w:tcW w:w="1436" w:type="dxa"/>
            <w:vMerge/>
          </w:tcPr>
          <w:p w:rsidR="00820138" w:rsidRDefault="00820138" w:rsidP="00A92E90">
            <w:pPr>
              <w:pStyle w:val="Header"/>
            </w:pPr>
          </w:p>
        </w:tc>
        <w:tc>
          <w:tcPr>
            <w:tcW w:w="2305" w:type="dxa"/>
            <w:tcBorders>
              <w:bottom w:val="single" w:sz="4" w:space="0" w:color="auto"/>
            </w:tcBorders>
          </w:tcPr>
          <w:p w:rsidR="00820138" w:rsidRDefault="00820138" w:rsidP="00A92E90">
            <w:pPr>
              <w:pStyle w:val="Header"/>
              <w:rPr>
                <w:sz w:val="13"/>
              </w:rPr>
            </w:pPr>
          </w:p>
        </w:tc>
      </w:tr>
      <w:tr w:rsidR="00820138" w:rsidTr="00A92E90">
        <w:trPr>
          <w:cantSplit/>
          <w:trHeight w:val="204"/>
          <w:jc w:val="center"/>
        </w:trPr>
        <w:tc>
          <w:tcPr>
            <w:tcW w:w="6789" w:type="dxa"/>
            <w:gridSpan w:val="2"/>
            <w:tcBorders>
              <w:top w:val="single" w:sz="4" w:space="0" w:color="auto"/>
              <w:bottom w:val="single" w:sz="4" w:space="0" w:color="auto"/>
            </w:tcBorders>
          </w:tcPr>
          <w:p w:rsidR="00820138" w:rsidRDefault="00820138" w:rsidP="00A92E90">
            <w:pPr>
              <w:pStyle w:val="Header"/>
              <w:rPr>
                <w:b/>
                <w:sz w:val="8"/>
              </w:rPr>
            </w:pPr>
          </w:p>
          <w:p w:rsidR="00820138" w:rsidRPr="00A501EA" w:rsidRDefault="00820138" w:rsidP="00A92E90">
            <w:pPr>
              <w:pStyle w:val="Header"/>
              <w:rPr>
                <w:b/>
                <w:spacing w:val="2"/>
                <w:sz w:val="13"/>
                <w:szCs w:val="13"/>
              </w:rPr>
            </w:pPr>
            <w:smartTag w:uri="urn:schemas-microsoft-com:office:smarttags" w:element="City">
              <w:r w:rsidRPr="00A501EA">
                <w:rPr>
                  <w:b/>
                  <w:spacing w:val="2"/>
                  <w:sz w:val="13"/>
                  <w:szCs w:val="13"/>
                </w:rPr>
                <w:t>BERKELEY</w:t>
              </w:r>
            </w:smartTag>
            <w:r w:rsidRPr="00A501EA">
              <w:rPr>
                <w:b/>
                <w:spacing w:val="2"/>
                <w:sz w:val="13"/>
                <w:szCs w:val="13"/>
              </w:rPr>
              <w:t xml:space="preserve"> • </w:t>
            </w:r>
            <w:smartTag w:uri="urn:schemas-microsoft-com:office:smarttags" w:element="City">
              <w:r w:rsidRPr="00A501EA">
                <w:rPr>
                  <w:b/>
                  <w:spacing w:val="2"/>
                  <w:sz w:val="13"/>
                  <w:szCs w:val="13"/>
                </w:rPr>
                <w:t>DAVIS</w:t>
              </w:r>
            </w:smartTag>
            <w:r w:rsidRPr="00A501EA">
              <w:rPr>
                <w:b/>
                <w:spacing w:val="2"/>
                <w:sz w:val="13"/>
                <w:szCs w:val="13"/>
              </w:rPr>
              <w:t xml:space="preserve"> • </w:t>
            </w:r>
            <w:smartTag w:uri="urn:schemas-microsoft-com:office:smarttags" w:element="City">
              <w:r w:rsidRPr="00A501EA">
                <w:rPr>
                  <w:b/>
                  <w:spacing w:val="2"/>
                  <w:sz w:val="13"/>
                  <w:szCs w:val="13"/>
                </w:rPr>
                <w:t>IRVINE</w:t>
              </w:r>
            </w:smartTag>
            <w:r w:rsidRPr="00A501EA">
              <w:rPr>
                <w:b/>
                <w:spacing w:val="2"/>
                <w:sz w:val="13"/>
                <w:szCs w:val="13"/>
              </w:rPr>
              <w:t xml:space="preserve"> • LOS ANGELES • </w:t>
            </w:r>
            <w:smartTag w:uri="urn:schemas-microsoft-com:office:smarttags" w:element="City">
              <w:r w:rsidRPr="00A501EA">
                <w:rPr>
                  <w:b/>
                  <w:spacing w:val="2"/>
                  <w:sz w:val="13"/>
                  <w:szCs w:val="13"/>
                </w:rPr>
                <w:t>MERCED</w:t>
              </w:r>
            </w:smartTag>
            <w:r w:rsidRPr="00A501EA">
              <w:rPr>
                <w:b/>
                <w:spacing w:val="2"/>
                <w:sz w:val="13"/>
                <w:szCs w:val="13"/>
              </w:rPr>
              <w:t xml:space="preserve"> • RIVERSIDE • </w:t>
            </w:r>
            <w:smartTag w:uri="urn:schemas-microsoft-com:office:smarttags" w:element="City">
              <w:r w:rsidRPr="00A501EA">
                <w:rPr>
                  <w:b/>
                  <w:spacing w:val="2"/>
                  <w:sz w:val="13"/>
                  <w:szCs w:val="13"/>
                </w:rPr>
                <w:t>SAN DIEGO</w:t>
              </w:r>
            </w:smartTag>
            <w:r w:rsidRPr="00A501EA">
              <w:rPr>
                <w:b/>
                <w:spacing w:val="2"/>
                <w:sz w:val="13"/>
                <w:szCs w:val="13"/>
              </w:rPr>
              <w:t xml:space="preserve"> • </w:t>
            </w:r>
            <w:smartTag w:uri="urn:schemas-microsoft-com:office:smarttags" w:element="place">
              <w:smartTag w:uri="urn:schemas-microsoft-com:office:smarttags" w:element="City">
                <w:r w:rsidRPr="00A501EA">
                  <w:rPr>
                    <w:b/>
                    <w:spacing w:val="2"/>
                    <w:sz w:val="13"/>
                    <w:szCs w:val="13"/>
                  </w:rPr>
                  <w:t>SAN FRANCISCO</w:t>
                </w:r>
              </w:smartTag>
            </w:smartTag>
          </w:p>
          <w:p w:rsidR="00820138" w:rsidRDefault="00820138" w:rsidP="00A92E90">
            <w:pPr>
              <w:pStyle w:val="Header"/>
              <w:rPr>
                <w:b/>
                <w:sz w:val="8"/>
              </w:rPr>
            </w:pPr>
          </w:p>
        </w:tc>
        <w:tc>
          <w:tcPr>
            <w:tcW w:w="1436" w:type="dxa"/>
            <w:vMerge/>
          </w:tcPr>
          <w:p w:rsidR="00820138" w:rsidRDefault="00820138" w:rsidP="00A92E90">
            <w:pPr>
              <w:pStyle w:val="Header"/>
            </w:pPr>
          </w:p>
        </w:tc>
        <w:tc>
          <w:tcPr>
            <w:tcW w:w="2305" w:type="dxa"/>
            <w:tcBorders>
              <w:top w:val="single" w:sz="4" w:space="0" w:color="auto"/>
              <w:bottom w:val="single" w:sz="4" w:space="0" w:color="auto"/>
            </w:tcBorders>
          </w:tcPr>
          <w:p w:rsidR="00820138" w:rsidRDefault="00820138" w:rsidP="00A92E90">
            <w:pPr>
              <w:pStyle w:val="Header"/>
              <w:jc w:val="right"/>
              <w:rPr>
                <w:b/>
                <w:sz w:val="8"/>
              </w:rPr>
            </w:pPr>
          </w:p>
          <w:p w:rsidR="00820138" w:rsidRPr="00A501EA" w:rsidRDefault="00820138" w:rsidP="00A92E90">
            <w:pPr>
              <w:pStyle w:val="Header"/>
              <w:jc w:val="right"/>
              <w:rPr>
                <w:b/>
                <w:spacing w:val="2"/>
                <w:sz w:val="13"/>
                <w:szCs w:val="13"/>
              </w:rPr>
            </w:pPr>
            <w:smartTag w:uri="urn:schemas-microsoft-com:office:smarttags" w:element="City">
              <w:r w:rsidRPr="00A501EA">
                <w:rPr>
                  <w:b/>
                  <w:spacing w:val="2"/>
                  <w:sz w:val="13"/>
                  <w:szCs w:val="13"/>
                </w:rPr>
                <w:t>SANTA BARBARA</w:t>
              </w:r>
            </w:smartTag>
            <w:r w:rsidRPr="00A501EA">
              <w:rPr>
                <w:b/>
                <w:spacing w:val="2"/>
                <w:sz w:val="13"/>
                <w:szCs w:val="13"/>
              </w:rPr>
              <w:t xml:space="preserve">  •  </w:t>
            </w:r>
            <w:smartTag w:uri="urn:schemas-microsoft-com:office:smarttags" w:element="place">
              <w:smartTag w:uri="urn:schemas-microsoft-com:office:smarttags" w:element="City">
                <w:r w:rsidRPr="00A501EA">
                  <w:rPr>
                    <w:b/>
                    <w:spacing w:val="2"/>
                    <w:sz w:val="13"/>
                    <w:szCs w:val="13"/>
                  </w:rPr>
                  <w:t>SANTA CRUZ</w:t>
                </w:r>
              </w:smartTag>
            </w:smartTag>
            <w:r w:rsidRPr="00A501EA">
              <w:rPr>
                <w:b/>
                <w:spacing w:val="2"/>
                <w:sz w:val="13"/>
                <w:szCs w:val="13"/>
              </w:rPr>
              <w:t xml:space="preserve">   </w:t>
            </w:r>
          </w:p>
          <w:p w:rsidR="00820138" w:rsidRDefault="00820138" w:rsidP="00A92E90">
            <w:pPr>
              <w:pStyle w:val="Header"/>
              <w:jc w:val="right"/>
              <w:rPr>
                <w:b/>
                <w:sz w:val="8"/>
              </w:rPr>
            </w:pPr>
          </w:p>
        </w:tc>
      </w:tr>
      <w:tr w:rsidR="00820138" w:rsidTr="00A92E90">
        <w:trPr>
          <w:cantSplit/>
          <w:trHeight w:val="204"/>
          <w:jc w:val="center"/>
        </w:trPr>
        <w:tc>
          <w:tcPr>
            <w:tcW w:w="6789" w:type="dxa"/>
            <w:gridSpan w:val="2"/>
            <w:tcBorders>
              <w:top w:val="single" w:sz="4" w:space="0" w:color="auto"/>
            </w:tcBorders>
          </w:tcPr>
          <w:p w:rsidR="00820138" w:rsidRDefault="00820138" w:rsidP="00A92E90">
            <w:pPr>
              <w:pStyle w:val="Header"/>
              <w:rPr>
                <w:sz w:val="13"/>
              </w:rPr>
            </w:pPr>
          </w:p>
        </w:tc>
        <w:tc>
          <w:tcPr>
            <w:tcW w:w="1436" w:type="dxa"/>
            <w:vMerge/>
          </w:tcPr>
          <w:p w:rsidR="00820138" w:rsidRDefault="00820138" w:rsidP="00A92E90">
            <w:pPr>
              <w:pStyle w:val="Header"/>
            </w:pPr>
          </w:p>
        </w:tc>
        <w:tc>
          <w:tcPr>
            <w:tcW w:w="2305" w:type="dxa"/>
            <w:tcBorders>
              <w:top w:val="single" w:sz="4" w:space="0" w:color="auto"/>
            </w:tcBorders>
          </w:tcPr>
          <w:p w:rsidR="00820138" w:rsidRDefault="00820138" w:rsidP="00A92E90">
            <w:pPr>
              <w:pStyle w:val="Header"/>
              <w:jc w:val="right"/>
              <w:rPr>
                <w:sz w:val="13"/>
              </w:rPr>
            </w:pPr>
          </w:p>
        </w:tc>
      </w:tr>
      <w:tr w:rsidR="00820138" w:rsidTr="00A92E90">
        <w:trPr>
          <w:cantSplit/>
          <w:trHeight w:val="245"/>
          <w:jc w:val="center"/>
        </w:trPr>
        <w:tc>
          <w:tcPr>
            <w:tcW w:w="6789" w:type="dxa"/>
            <w:gridSpan w:val="2"/>
          </w:tcPr>
          <w:p w:rsidR="00820138" w:rsidRDefault="00820138" w:rsidP="00A92E90">
            <w:pPr>
              <w:pStyle w:val="Header"/>
              <w:rPr>
                <w:sz w:val="13"/>
              </w:rPr>
            </w:pPr>
          </w:p>
        </w:tc>
        <w:tc>
          <w:tcPr>
            <w:tcW w:w="1436" w:type="dxa"/>
            <w:vMerge/>
          </w:tcPr>
          <w:p w:rsidR="00820138" w:rsidRDefault="00820138" w:rsidP="00A92E90">
            <w:pPr>
              <w:pStyle w:val="Header"/>
              <w:rPr>
                <w:sz w:val="13"/>
              </w:rPr>
            </w:pPr>
          </w:p>
        </w:tc>
        <w:tc>
          <w:tcPr>
            <w:tcW w:w="2305" w:type="dxa"/>
          </w:tcPr>
          <w:p w:rsidR="00820138" w:rsidRDefault="00820138" w:rsidP="00A92E90">
            <w:pPr>
              <w:pStyle w:val="Header"/>
              <w:jc w:val="right"/>
              <w:rPr>
                <w:sz w:val="13"/>
              </w:rPr>
            </w:pPr>
          </w:p>
        </w:tc>
      </w:tr>
      <w:tr w:rsidR="00820138" w:rsidRPr="005367DF" w:rsidTr="00A92E90">
        <w:trPr>
          <w:cantSplit/>
          <w:trHeight w:val="135"/>
          <w:jc w:val="center"/>
        </w:trPr>
        <w:tc>
          <w:tcPr>
            <w:tcW w:w="6390" w:type="dxa"/>
          </w:tcPr>
          <w:p w:rsidR="00820138" w:rsidRDefault="00820138" w:rsidP="00A92E90">
            <w:pPr>
              <w:pStyle w:val="Header"/>
              <w:rPr>
                <w:sz w:val="13"/>
              </w:rPr>
            </w:pPr>
          </w:p>
        </w:tc>
        <w:tc>
          <w:tcPr>
            <w:tcW w:w="4140" w:type="dxa"/>
            <w:gridSpan w:val="3"/>
          </w:tcPr>
          <w:p w:rsidR="00820138" w:rsidRDefault="00820138" w:rsidP="00A92E90">
            <w:pPr>
              <w:pStyle w:val="Header"/>
              <w:jc w:val="right"/>
              <w:rPr>
                <w:sz w:val="14"/>
                <w:szCs w:val="14"/>
              </w:rPr>
            </w:pPr>
          </w:p>
          <w:p w:rsidR="00820138" w:rsidRDefault="00820138" w:rsidP="00A92E90">
            <w:pPr>
              <w:pStyle w:val="Header"/>
              <w:jc w:val="right"/>
              <w:rPr>
                <w:sz w:val="14"/>
                <w:szCs w:val="14"/>
              </w:rPr>
            </w:pPr>
            <w:r>
              <w:rPr>
                <w:sz w:val="14"/>
                <w:szCs w:val="14"/>
              </w:rPr>
              <w:t xml:space="preserve">DEPARTMENT OF WRITING PROGRAMS </w:t>
            </w:r>
          </w:p>
          <w:p w:rsidR="00820138" w:rsidRDefault="00820138" w:rsidP="00A92E90">
            <w:pPr>
              <w:pStyle w:val="Header"/>
              <w:jc w:val="right"/>
              <w:rPr>
                <w:sz w:val="14"/>
                <w:szCs w:val="14"/>
              </w:rPr>
            </w:pPr>
            <w:r>
              <w:rPr>
                <w:sz w:val="14"/>
                <w:szCs w:val="14"/>
              </w:rPr>
              <w:t>146 HUMANITIES BUILDING</w:t>
            </w:r>
          </w:p>
          <w:p w:rsidR="00820138" w:rsidRDefault="00820138" w:rsidP="00A92E90">
            <w:pPr>
              <w:pStyle w:val="Header"/>
              <w:jc w:val="right"/>
              <w:rPr>
                <w:sz w:val="14"/>
                <w:szCs w:val="14"/>
              </w:rPr>
            </w:pPr>
            <w:r>
              <w:rPr>
                <w:sz w:val="14"/>
                <w:szCs w:val="14"/>
              </w:rPr>
              <w:t>MAIL CODE 138405</w:t>
            </w:r>
          </w:p>
          <w:p w:rsidR="00820138" w:rsidRDefault="00820138" w:rsidP="00A92E90">
            <w:pPr>
              <w:pStyle w:val="Header"/>
              <w:jc w:val="right"/>
              <w:rPr>
                <w:sz w:val="14"/>
                <w:szCs w:val="14"/>
              </w:rPr>
            </w:pPr>
            <w:r>
              <w:rPr>
                <w:sz w:val="14"/>
                <w:szCs w:val="14"/>
              </w:rPr>
              <w:t xml:space="preserve">LOS </w:t>
            </w:r>
            <w:smartTag w:uri="urn:schemas-microsoft-com:office:smarttags" w:element="place">
              <w:smartTag w:uri="urn:schemas-microsoft-com:office:smarttags" w:element="City">
                <w:r>
                  <w:rPr>
                    <w:sz w:val="14"/>
                    <w:szCs w:val="14"/>
                  </w:rPr>
                  <w:t>ANGELES</w:t>
                </w:r>
              </w:smartTag>
              <w:r>
                <w:rPr>
                  <w:sz w:val="14"/>
                  <w:szCs w:val="14"/>
                </w:rPr>
                <w:t xml:space="preserve">, </w:t>
              </w:r>
              <w:smartTag w:uri="urn:schemas-microsoft-com:office:smarttags" w:element="State">
                <w:r>
                  <w:rPr>
                    <w:sz w:val="14"/>
                    <w:szCs w:val="14"/>
                  </w:rPr>
                  <w:t>CALIFORNIA</w:t>
                </w:r>
              </w:smartTag>
              <w:r>
                <w:rPr>
                  <w:sz w:val="14"/>
                  <w:szCs w:val="14"/>
                </w:rPr>
                <w:t xml:space="preserve"> </w:t>
              </w:r>
              <w:smartTag w:uri="urn:schemas-microsoft-com:office:smarttags" w:element="PostalCode">
                <w:r>
                  <w:rPr>
                    <w:sz w:val="14"/>
                    <w:szCs w:val="14"/>
                  </w:rPr>
                  <w:t>90095-1536</w:t>
                </w:r>
              </w:smartTag>
            </w:smartTag>
          </w:p>
          <w:p w:rsidR="00820138" w:rsidRDefault="00820138" w:rsidP="00A92E90">
            <w:pPr>
              <w:pStyle w:val="Header"/>
              <w:jc w:val="right"/>
              <w:rPr>
                <w:sz w:val="14"/>
                <w:szCs w:val="14"/>
              </w:rPr>
            </w:pPr>
          </w:p>
          <w:p w:rsidR="00820138" w:rsidRDefault="00820138" w:rsidP="00A92E90">
            <w:pPr>
              <w:pStyle w:val="Header"/>
              <w:jc w:val="right"/>
              <w:rPr>
                <w:sz w:val="14"/>
                <w:szCs w:val="14"/>
              </w:rPr>
            </w:pPr>
            <w:r>
              <w:rPr>
                <w:sz w:val="14"/>
                <w:szCs w:val="14"/>
              </w:rPr>
              <w:t>TEL: (310) 206-1145</w:t>
            </w:r>
          </w:p>
          <w:p w:rsidR="00820138" w:rsidRDefault="00820138" w:rsidP="00A92E90">
            <w:pPr>
              <w:pStyle w:val="Header"/>
              <w:jc w:val="right"/>
              <w:rPr>
                <w:sz w:val="14"/>
                <w:szCs w:val="14"/>
              </w:rPr>
            </w:pPr>
            <w:r>
              <w:rPr>
                <w:sz w:val="14"/>
                <w:szCs w:val="14"/>
              </w:rPr>
              <w:t>FAX: (310) 267-2224</w:t>
            </w:r>
          </w:p>
          <w:p w:rsidR="00820138" w:rsidRDefault="00820138" w:rsidP="00A92E90">
            <w:pPr>
              <w:pStyle w:val="Header"/>
              <w:jc w:val="right"/>
              <w:rPr>
                <w:sz w:val="14"/>
                <w:szCs w:val="14"/>
              </w:rPr>
            </w:pPr>
          </w:p>
          <w:p w:rsidR="00820138" w:rsidRPr="005367DF" w:rsidRDefault="00820138" w:rsidP="00A92E90">
            <w:pPr>
              <w:pStyle w:val="Header"/>
              <w:jc w:val="center"/>
              <w:rPr>
                <w:sz w:val="14"/>
                <w:szCs w:val="14"/>
              </w:rPr>
            </w:pPr>
          </w:p>
        </w:tc>
      </w:tr>
    </w:tbl>
    <w:p w:rsidR="00820138" w:rsidRPr="001774F6" w:rsidRDefault="00155293" w:rsidP="00820138">
      <w:pPr>
        <w:ind w:left="7200"/>
        <w:rPr>
          <w:szCs w:val="24"/>
        </w:rPr>
      </w:pPr>
      <w:r w:rsidRPr="001774F6">
        <w:rPr>
          <w:szCs w:val="24"/>
        </w:rPr>
        <w:t>July 10</w:t>
      </w:r>
      <w:r w:rsidR="00F23CFB" w:rsidRPr="001774F6">
        <w:rPr>
          <w:szCs w:val="24"/>
        </w:rPr>
        <w:t>, 2020</w:t>
      </w:r>
    </w:p>
    <w:p w:rsidR="00155293" w:rsidRPr="00155293" w:rsidRDefault="00155293" w:rsidP="00155293">
      <w:pPr>
        <w:pStyle w:val="NormalWeb"/>
        <w:shd w:val="clear" w:color="auto" w:fill="FFFFFF"/>
      </w:pPr>
      <w:r w:rsidRPr="00155293">
        <w:t>The recent Student and Exchange Visitor Program (SEVP) decision to rescind tempora</w:t>
      </w:r>
      <w:bookmarkStart w:id="0" w:name="_GoBack"/>
      <w:bookmarkEnd w:id="0"/>
      <w:r w:rsidRPr="00155293">
        <w:t xml:space="preserve">ry exemptions allowing F-1 and M-1 visa holders to take more online courses than usually allowed leaves the academic futures of UCLA international students uncertain. The threat to revoke I-20s if students attend universities that have decided that all instruction will be online in Fall 2020 means that these students are being forced to either return to their home countries for remote instruction or to transfer to universities that offer in-person classes in their area of study (and this decision comes so late that transferring is almost certainly not a viable option). Both options put international students in the </w:t>
      </w:r>
      <w:r>
        <w:t xml:space="preserve">undeserved </w:t>
      </w:r>
      <w:r w:rsidRPr="00155293">
        <w:t xml:space="preserve">position of having to choose between their education and their health. </w:t>
      </w:r>
    </w:p>
    <w:p w:rsidR="00155293" w:rsidRPr="00155293" w:rsidRDefault="00155293" w:rsidP="00155293">
      <w:pPr>
        <w:pStyle w:val="NormalWeb"/>
        <w:shd w:val="clear" w:color="auto" w:fill="FFFFFF"/>
      </w:pPr>
      <w:r w:rsidRPr="00155293">
        <w:t xml:space="preserve">This policy </w:t>
      </w:r>
      <w:r w:rsidR="001774F6">
        <w:t>shift</w:t>
      </w:r>
      <w:r w:rsidRPr="00155293">
        <w:t xml:space="preserve"> is particularly cruel because it adds further disruption to the lives of international students on top of that already caused by the ongoing Covid-19 crisis in the US. This directive will not only unnecessarily endanger the health of international students, but also that of their instructors, staff, and other students. It will also have the long-term effect of derailing the educational dreams of these deserving young scholars who enrich the academic life at UCLA with their presence and contributions. Losing them will diminish the breadth, depth and creativity of the educational experience for all members of the UCLA community.</w:t>
      </w:r>
    </w:p>
    <w:p w:rsidR="00155293" w:rsidRPr="00155293" w:rsidRDefault="00155293" w:rsidP="00155293">
      <w:pPr>
        <w:pStyle w:val="NormalWeb"/>
        <w:shd w:val="clear" w:color="auto" w:fill="FFFFFF"/>
      </w:pPr>
      <w:r w:rsidRPr="00155293">
        <w:t xml:space="preserve">We urge the U.S. Department of Homeland Security to extend the exemptions put in place in spring at least until in-person university instruction no longer endangers the health of campus communities. After all, studying remotely is a temporary measure and will last only until the pandemic has been brought under control. For those that worry about </w:t>
      </w:r>
      <w:r w:rsidR="001774F6">
        <w:t>a potential</w:t>
      </w:r>
      <w:r w:rsidRPr="00155293">
        <w:t xml:space="preserve"> security risk posed by </w:t>
      </w:r>
      <w:r w:rsidR="001774F6">
        <w:t>allowing admittance</w:t>
      </w:r>
      <w:r w:rsidRPr="00155293">
        <w:t xml:space="preserve"> to the US </w:t>
      </w:r>
      <w:r w:rsidR="001774F6">
        <w:t xml:space="preserve">of international students </w:t>
      </w:r>
      <w:r w:rsidRPr="00155293">
        <w:t xml:space="preserve">who will take all their courses remotely, it is important to remember that upon their acceptance to UCLA, international students are thoroughly vetted </w:t>
      </w:r>
      <w:r w:rsidR="001774F6">
        <w:t xml:space="preserve">to ensure that they </w:t>
      </w:r>
      <w:r w:rsidRPr="00155293">
        <w:t xml:space="preserve">do not pose </w:t>
      </w:r>
      <w:r w:rsidR="001774F6">
        <w:t>such a threat</w:t>
      </w:r>
      <w:r w:rsidRPr="00155293">
        <w:t>. We on the Writing Programs faculty stand beside UCLA international students and will do all we can to advocate for them by contacting our elected representatives and will find ways in our local context to enable them to continue their education without this unwarranted interruption. We appreciate the University’s efforts to clarify the policy and find a solution and applaud the UC system for suing to block this directive.</w:t>
      </w:r>
    </w:p>
    <w:p w:rsidR="004B3E42" w:rsidRPr="00A27F55" w:rsidRDefault="004B3E42">
      <w:pPr>
        <w:rPr>
          <w:sz w:val="20"/>
        </w:rPr>
      </w:pPr>
    </w:p>
    <w:sectPr w:rsidR="004B3E42" w:rsidRPr="00A27F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0138"/>
    <w:rsid w:val="00017086"/>
    <w:rsid w:val="000A6D00"/>
    <w:rsid w:val="00141CDE"/>
    <w:rsid w:val="00155293"/>
    <w:rsid w:val="001774F6"/>
    <w:rsid w:val="00211558"/>
    <w:rsid w:val="002824E5"/>
    <w:rsid w:val="002A4EF4"/>
    <w:rsid w:val="003D4370"/>
    <w:rsid w:val="004B3E42"/>
    <w:rsid w:val="00820138"/>
    <w:rsid w:val="00921092"/>
    <w:rsid w:val="00A03B4D"/>
    <w:rsid w:val="00A27F55"/>
    <w:rsid w:val="00AF3968"/>
    <w:rsid w:val="00DE6A24"/>
    <w:rsid w:val="00F23C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0138"/>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20138"/>
    <w:pPr>
      <w:tabs>
        <w:tab w:val="center" w:pos="4320"/>
        <w:tab w:val="right" w:pos="8640"/>
      </w:tabs>
    </w:pPr>
  </w:style>
  <w:style w:type="character" w:customStyle="1" w:styleId="HeaderChar">
    <w:name w:val="Header Char"/>
    <w:basedOn w:val="DefaultParagraphFont"/>
    <w:link w:val="Header"/>
    <w:rsid w:val="00820138"/>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820138"/>
    <w:rPr>
      <w:rFonts w:ascii="Tahoma" w:hAnsi="Tahoma" w:cs="Tahoma"/>
      <w:sz w:val="16"/>
      <w:szCs w:val="16"/>
    </w:rPr>
  </w:style>
  <w:style w:type="character" w:customStyle="1" w:styleId="BalloonTextChar">
    <w:name w:val="Balloon Text Char"/>
    <w:basedOn w:val="DefaultParagraphFont"/>
    <w:link w:val="BalloonText"/>
    <w:uiPriority w:val="99"/>
    <w:semiHidden/>
    <w:rsid w:val="00820138"/>
    <w:rPr>
      <w:rFonts w:ascii="Tahoma" w:eastAsia="Times New Roman" w:hAnsi="Tahoma" w:cs="Tahoma"/>
      <w:sz w:val="16"/>
      <w:szCs w:val="16"/>
    </w:rPr>
  </w:style>
  <w:style w:type="paragraph" w:styleId="NormalWeb">
    <w:name w:val="Normal (Web)"/>
    <w:basedOn w:val="Normal"/>
    <w:uiPriority w:val="99"/>
    <w:semiHidden/>
    <w:unhideWhenUsed/>
    <w:rsid w:val="00155293"/>
    <w:pPr>
      <w:spacing w:before="100" w:beforeAutospacing="1" w:after="100" w:afterAutospacing="1"/>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0138"/>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20138"/>
    <w:pPr>
      <w:tabs>
        <w:tab w:val="center" w:pos="4320"/>
        <w:tab w:val="right" w:pos="8640"/>
      </w:tabs>
    </w:pPr>
  </w:style>
  <w:style w:type="character" w:customStyle="1" w:styleId="HeaderChar">
    <w:name w:val="Header Char"/>
    <w:basedOn w:val="DefaultParagraphFont"/>
    <w:link w:val="Header"/>
    <w:rsid w:val="00820138"/>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820138"/>
    <w:rPr>
      <w:rFonts w:ascii="Tahoma" w:hAnsi="Tahoma" w:cs="Tahoma"/>
      <w:sz w:val="16"/>
      <w:szCs w:val="16"/>
    </w:rPr>
  </w:style>
  <w:style w:type="character" w:customStyle="1" w:styleId="BalloonTextChar">
    <w:name w:val="Balloon Text Char"/>
    <w:basedOn w:val="DefaultParagraphFont"/>
    <w:link w:val="BalloonText"/>
    <w:uiPriority w:val="99"/>
    <w:semiHidden/>
    <w:rsid w:val="00820138"/>
    <w:rPr>
      <w:rFonts w:ascii="Tahoma" w:eastAsia="Times New Roman" w:hAnsi="Tahoma" w:cs="Tahoma"/>
      <w:sz w:val="16"/>
      <w:szCs w:val="16"/>
    </w:rPr>
  </w:style>
  <w:style w:type="paragraph" w:styleId="NormalWeb">
    <w:name w:val="Normal (Web)"/>
    <w:basedOn w:val="Normal"/>
    <w:uiPriority w:val="99"/>
    <w:semiHidden/>
    <w:unhideWhenUsed/>
    <w:rsid w:val="00155293"/>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426</Words>
  <Characters>2432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UWC</dc:creator>
  <cp:lastModifiedBy>UWC</cp:lastModifiedBy>
  <cp:revision>4</cp:revision>
  <cp:lastPrinted>2020-06-26T23:15:00Z</cp:lastPrinted>
  <dcterms:created xsi:type="dcterms:W3CDTF">2020-07-10T18:05:00Z</dcterms:created>
  <dcterms:modified xsi:type="dcterms:W3CDTF">2020-07-10T18:10:00Z</dcterms:modified>
</cp:coreProperties>
</file>